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0" w:afterAutospacing="0" w:line="28" w:lineRule="atLeast"/>
        <w:ind w:left="0" w:right="0" w:firstLine="0"/>
        <w:rPr>
          <w:rFonts w:hint="default" w:ascii="-apple-system-font" w:hAnsi="-apple-system-font" w:eastAsia="-apple-system-font" w:cs="-apple-system-font"/>
          <w:i w:val="0"/>
          <w:caps w:val="0"/>
          <w:color w:val="333333"/>
          <w:spacing w:val="11"/>
          <w:sz w:val="44"/>
          <w:szCs w:val="44"/>
          <w:u w:val="none"/>
          <w:bdr w:val="none" w:color="auto" w:sz="0" w:space="0"/>
        </w:rPr>
      </w:pPr>
      <w:bookmarkStart w:id="0" w:name="_GoBack"/>
      <w:r>
        <w:rPr>
          <w:rFonts w:hint="default" w:ascii="-apple-system-font" w:hAnsi="-apple-system-font" w:eastAsia="-apple-system-font" w:cs="-apple-system-font"/>
          <w:i w:val="0"/>
          <w:caps w:val="0"/>
          <w:color w:val="333333"/>
          <w:spacing w:val="11"/>
          <w:sz w:val="44"/>
          <w:szCs w:val="44"/>
          <w:u w:val="none"/>
          <w:bdr w:val="none" w:color="auto" w:sz="0" w:space="0"/>
        </w:rPr>
        <w:t>“抗疫战”第一本心理健康指导手册正式出版！</w:t>
      </w:r>
    </w:p>
    <w:bookmarkEnd w:id="0"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124825" cy="3924300"/>
            <wp:effectExtent l="0" t="0" r="3175" b="1270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FF4C41"/>
          <w:sz w:val="36"/>
          <w:szCs w:val="36"/>
          <w:bdr w:val="none" w:color="auto" w:sz="0" w:space="0"/>
        </w:rPr>
        <w:t>陕西师大出版总社推出《新型冠状病毒感染的肺炎疫情下心理健康指导手册》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新型冠状病毒感染的肺炎疫情发生以来，党中央高度重视，习近平总书记做出重要指示，强调各级党委和政府要把人民群众生命安全和身体健康放在第一位，采取切实有效措施，坚决打赢疫情防控阻击战。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面对疫情的严重形势，陕西师范大学出版总社响应中央和省委号召，积极行动，体现出版担当和责任。出版总社依靠学校学科优势，从疫情的心理防治角度切入，紧急组织了一批长期从事心理学研究和心理健康教育的教师，由陕西师范大学校长、中国心理学会理事长游旭群教授担任编委会主任，编写出了《新型冠状病毒感染的肺炎疫情下心理健康指导手册》一书，第一时间向社会推出。</w:t>
      </w:r>
      <w:r>
        <w:rPr>
          <w:rStyle w:val="5"/>
          <w:color w:val="FF4C41"/>
          <w:bdr w:val="none" w:color="auto" w:sz="0" w:space="0"/>
        </w:rPr>
        <w:t>这是全国目前正式出版的第一本疫情防控心理健康指导读物。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13982700"/>
            <wp:effectExtent l="0" t="0" r="0" b="12700"/>
            <wp:docPr id="4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98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《新型冠状病毒感染的肺炎疫情下心理健康指导手册》对疫情影响下常见的心理应激反应进行科学分析，并给出各种应激状态下心理应对的方法及心理危机干预措施，针对不同人群提供具体可行的心理调适方法，以减轻疫情对大众心理的干扰和可能造成的心理影响。该书</w:t>
      </w:r>
      <w:r>
        <w:rPr>
          <w:rStyle w:val="5"/>
          <w:color w:val="FF4C41"/>
          <w:bdr w:val="none" w:color="auto" w:sz="0" w:space="0"/>
        </w:rPr>
        <w:t>图文并茂、通俗易懂，</w:t>
      </w:r>
      <w:r>
        <w:rPr>
          <w:bdr w:val="none" w:color="auto" w:sz="0" w:space="0"/>
        </w:rPr>
        <w:t>帮助和引导大众消除不稳定情绪，从身体和心理两个层面关注自己，以良好乐观的心理状态积极应对疫情。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该书以</w:t>
      </w:r>
      <w:r>
        <w:rPr>
          <w:rStyle w:val="5"/>
          <w:color w:val="FF4C41"/>
          <w:bdr w:val="none" w:color="auto" w:sz="0" w:space="0"/>
        </w:rPr>
        <w:t>电子书、有声读物及纸质图书</w:t>
      </w:r>
      <w:r>
        <w:rPr>
          <w:bdr w:val="none" w:color="auto" w:sz="0" w:space="0"/>
        </w:rPr>
        <w:t>三种形式推出，满足公众的多种阅读需求。电子书、有声读物将在掌阅、喜马拉雅、微信读书、京东阅读、当当云阅读、知乎、豆瓣、新华书店网上商城等网络平台公益传播，供大家</w:t>
      </w:r>
      <w:r>
        <w:rPr>
          <w:rStyle w:val="5"/>
          <w:color w:val="FF4C41"/>
          <w:bdr w:val="none" w:color="auto" w:sz="0" w:space="0"/>
        </w:rPr>
        <w:t>免费阅读。</w:t>
      </w:r>
      <w:r>
        <w:rPr>
          <w:bdr w:val="none" w:color="auto" w:sz="0" w:space="0"/>
        </w:rPr>
        <w:t>图书也将第一时间通过不同渠道向读者</w:t>
      </w:r>
      <w:r>
        <w:rPr>
          <w:rStyle w:val="5"/>
          <w:color w:val="FF4C41"/>
          <w:bdr w:val="none" w:color="auto" w:sz="0" w:space="0"/>
        </w:rPr>
        <w:t>免费赠阅。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FF4C41"/>
          <w:sz w:val="36"/>
          <w:szCs w:val="36"/>
          <w:bdr w:val="none" w:color="auto" w:sz="0" w:space="0"/>
        </w:rPr>
        <w:t>《新型冠状病毒感染的肺炎疫情下心理健康指导手册》全文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163425"/>
            <wp:effectExtent l="0" t="0" r="12700" b="3175"/>
            <wp:docPr id="2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16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134850"/>
            <wp:effectExtent l="0" t="0" r="12700" b="635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13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7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9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8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4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3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2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34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4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8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47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6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2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1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0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6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0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6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0" descr="IMG_3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7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 descr="IMG_30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8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 descr="IMG_30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9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3" descr="IMG_30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0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 descr="IMG_3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1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5" descr="IMG_3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55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6" descr="IMG_3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4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 descr="IMG_3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9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8" descr="IMG_3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3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9" descr="IMG_3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2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 descr="IMG_3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17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1" descr="IMG_3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5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2" descr="IMG_3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8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3" descr="IMG_31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9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4" descr="IMG_3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70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5" descr="IMG_3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71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6" descr="IMG_3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72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7" descr="IMG_3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73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8" descr="IMG_3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0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9" descr="IMG_3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2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0" descr="IMG_32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21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1" descr="IMG_32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6" name="图片 72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2" descr="IMG_32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67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3" descr="IMG_3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74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32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239625"/>
            <wp:effectExtent l="0" t="0" r="12700" b="3175"/>
            <wp:docPr id="75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33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572500" cy="12153900"/>
            <wp:effectExtent l="0" t="0" r="12700" b="12700"/>
            <wp:docPr id="76" name="图片 76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33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215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-apple-system-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8BD13BC7"/>
    <w:rsid w:val="8BD1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1" Type="http://schemas.openxmlformats.org/officeDocument/2006/relationships/fontTable" Target="fontTable.xml"/><Relationship Id="rId80" Type="http://schemas.openxmlformats.org/officeDocument/2006/relationships/customXml" Target="../customXml/item1.xml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2020-02-03T13:51:00Z</dcterms:created>
  <dc:creator>fuchunlin</dc:creator>
  <cp:lastModifiedBy>fuchunlin</cp:lastModifiedBy>
  <dcterms:modified xsi:type="dcterms:W3CDTF">2020-02-03T13:52:46Z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