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D3E">
      <w:pPr>
        <w:rPr>
          <w:rFonts w:ascii="楷体" w:eastAsia="楷体" w:hAnsi="楷体" w:cs="楷体" w:hint="eastAsia"/>
          <w:sz w:val="32"/>
          <w:szCs w:val="32"/>
        </w:rPr>
      </w:pPr>
      <w:r w:rsidRPr="003E0D3E">
        <w:rPr>
          <w:rFonts w:ascii="楷体" w:eastAsia="楷体" w:hAnsi="楷体" w:cs="楷体" w:hint="eastAsia"/>
          <w:sz w:val="32"/>
          <w:szCs w:val="32"/>
        </w:rPr>
        <w:t>宁波市第二十一届心理健康教育论文评选鄞州区获奖名单</w:t>
      </w:r>
    </w:p>
    <w:p w:rsidR="003E0D3E" w:rsidRDefault="003E0D3E">
      <w:pPr>
        <w:rPr>
          <w:rFonts w:ascii="楷体" w:eastAsia="楷体" w:hAnsi="楷体" w:cs="楷体" w:hint="eastAsia"/>
          <w:sz w:val="32"/>
          <w:szCs w:val="32"/>
        </w:rPr>
      </w:pPr>
    </w:p>
    <w:p w:rsidR="003E0D3E" w:rsidRPr="003E0D3E" w:rsidRDefault="003E0D3E">
      <w:pPr>
        <w:rPr>
          <w:rFonts w:hint="eastAsia"/>
          <w:szCs w:val="21"/>
        </w:rPr>
      </w:pPr>
      <w:r w:rsidRPr="003E0D3E">
        <w:rPr>
          <w:rFonts w:hint="eastAsia"/>
          <w:szCs w:val="21"/>
        </w:rPr>
        <w:t>市一等奖</w:t>
      </w:r>
    </w:p>
    <w:p w:rsidR="003E0D3E" w:rsidRPr="003E0D3E" w:rsidRDefault="003E0D3E">
      <w:pPr>
        <w:rPr>
          <w:rFonts w:hint="eastAsia"/>
          <w:sz w:val="24"/>
          <w:szCs w:val="24"/>
        </w:rPr>
      </w:pPr>
    </w:p>
    <w:p w:rsidR="003E0D3E" w:rsidRDefault="003E0D3E">
      <w:pPr>
        <w:rPr>
          <w:rFonts w:hint="eastAsia"/>
          <w:sz w:val="24"/>
          <w:szCs w:val="24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E0D3E" w:rsidRDefault="003E0D3E" w:rsidP="003E0D3E">
      <w:pPr>
        <w:jc w:val="center"/>
      </w:pPr>
    </w:p>
    <w:p w:rsidR="003E0D3E" w:rsidRDefault="003E0D3E" w:rsidP="003E0D3E">
      <w:pPr>
        <w:jc w:val="center"/>
      </w:pPr>
    </w:p>
    <w:tbl>
      <w:tblPr>
        <w:tblpPr w:leftFromText="180" w:rightFromText="180" w:vertAnchor="page" w:horzAnchor="margin" w:tblpY="3249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080"/>
        <w:gridCol w:w="2340"/>
        <w:gridCol w:w="5077"/>
      </w:tblGrid>
      <w:tr w:rsidR="003E0D3E" w:rsidTr="003E0D3E">
        <w:trPr>
          <w:trHeight w:val="483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</w:tr>
      <w:tr w:rsidR="003E0D3E" w:rsidTr="003E0D3E">
        <w:trPr>
          <w:trHeight w:val="483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阎晓洁</w:t>
            </w:r>
          </w:p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陈一莹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宁波艺术实验学校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依托生活小故事培养心理复原力的实践研究</w:t>
            </w:r>
          </w:p>
        </w:tc>
      </w:tr>
      <w:tr w:rsidR="003E0D3E" w:rsidTr="003E0D3E">
        <w:trPr>
          <w:trHeight w:val="228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毕偲雯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鄞州区宋诏桥中学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城区初中校园心理欺凌问题探求</w:t>
            </w:r>
          </w:p>
        </w:tc>
      </w:tr>
      <w:tr w:rsidR="003E0D3E" w:rsidTr="003E0D3E">
        <w:trPr>
          <w:trHeight w:val="229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余珊珊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宁波市镇安小学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追踪研判情绪波，干预悦纳成长痛</w:t>
            </w:r>
          </w:p>
        </w:tc>
      </w:tr>
      <w:tr w:rsidR="003E0D3E" w:rsidTr="003E0D3E">
        <w:trPr>
          <w:trHeight w:val="269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吴艳婕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宁波市镇安小学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选择积极教养方式，提升孩子主观幸福感</w:t>
            </w:r>
          </w:p>
        </w:tc>
      </w:tr>
      <w:tr w:rsidR="003E0D3E" w:rsidTr="003E0D3E">
        <w:trPr>
          <w:trHeight w:val="14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吴望舒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宁波市曙光小学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转化偏执型性格，打好人生幸福底色</w:t>
            </w:r>
          </w:p>
        </w:tc>
      </w:tr>
      <w:tr w:rsidR="003E0D3E" w:rsidTr="003E0D3E">
        <w:trPr>
          <w:trHeight w:val="19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盛静恩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鄞州区实验小学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认知行为疗法对边缘型人格特质学生的干预实践</w:t>
            </w:r>
          </w:p>
        </w:tc>
      </w:tr>
      <w:tr w:rsidR="003E0D3E" w:rsidTr="003E0D3E">
        <w:trPr>
          <w:trHeight w:val="42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沈春霞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鄞州区五乡镇贵玉小学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分层剖析压力来源 有效建构心理复原力</w:t>
            </w:r>
          </w:p>
        </w:tc>
      </w:tr>
      <w:tr w:rsidR="003E0D3E" w:rsidTr="003E0D3E">
        <w:trPr>
          <w:trHeight w:val="28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陈校平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鄞州区瞻岐镇中心小学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特殊家庭小学生积极情绪培养的实践研究</w:t>
            </w:r>
          </w:p>
        </w:tc>
      </w:tr>
      <w:tr w:rsidR="003E0D3E" w:rsidTr="003E0D3E">
        <w:trPr>
          <w:trHeight w:val="28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陆倩雯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鄞州区中河街道中心幼儿园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巧用赏识，提高幼儿悦纳自我的能力</w:t>
            </w:r>
          </w:p>
        </w:tc>
      </w:tr>
      <w:tr w:rsidR="003E0D3E" w:rsidTr="003E0D3E">
        <w:trPr>
          <w:trHeight w:val="28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怡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鄞州区中河街道荣安和院幼儿园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让“破坏”成为创造的第一步——“破坏王”行为背后的心理分析与指导策略</w:t>
            </w:r>
          </w:p>
        </w:tc>
      </w:tr>
      <w:tr w:rsidR="003E0D3E" w:rsidTr="003E0D3E">
        <w:trPr>
          <w:trHeight w:val="28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周浩南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鄞州区潘火街道东杰幼儿园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中班幼儿成长的“金钥匙”——挫折教育提升孩子的逆商</w:t>
            </w:r>
          </w:p>
        </w:tc>
      </w:tr>
      <w:tr w:rsidR="003E0D3E" w:rsidTr="003E0D3E">
        <w:trPr>
          <w:trHeight w:val="282"/>
        </w:trPr>
        <w:tc>
          <w:tcPr>
            <w:tcW w:w="828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辉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鄞州区云龙镇中心幼儿园</w:t>
            </w:r>
          </w:p>
        </w:tc>
        <w:tc>
          <w:tcPr>
            <w:tcW w:w="5077" w:type="dxa"/>
            <w:noWrap/>
            <w:vAlign w:val="center"/>
          </w:tcPr>
          <w:p w:rsidR="003E0D3E" w:rsidRDefault="003E0D3E" w:rsidP="003E0D3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归因有道，积极向上——大班幼儿积极归因能力培养的策略研究</w:t>
            </w:r>
          </w:p>
        </w:tc>
      </w:tr>
    </w:tbl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市二等奖</w:t>
      </w:r>
    </w:p>
    <w:tbl>
      <w:tblPr>
        <w:tblpPr w:leftFromText="180" w:rightFromText="180" w:vertAnchor="text" w:horzAnchor="page" w:tblpX="1792" w:tblpY="317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080"/>
        <w:gridCol w:w="2340"/>
        <w:gridCol w:w="5112"/>
      </w:tblGrid>
      <w:tr w:rsidR="003E0D3E" w:rsidTr="003E721B">
        <w:trPr>
          <w:trHeight w:val="381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</w:tr>
      <w:tr w:rsidR="003E0D3E" w:rsidTr="003E721B">
        <w:trPr>
          <w:trHeight w:val="381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陈亚杰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宁波市四眼碶小学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此“画”怎讲？——小学“生命教育”的独特视角</w:t>
            </w:r>
          </w:p>
        </w:tc>
      </w:tr>
      <w:tr w:rsidR="003E0D3E" w:rsidTr="003E721B">
        <w:trPr>
          <w:trHeight w:val="41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刘瑞霞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鄞州区第二实验小学教育集团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疫情背景下小学生心理波动的“三心”引导策略研究</w:t>
            </w:r>
          </w:p>
        </w:tc>
      </w:tr>
      <w:tr w:rsidR="003E0D3E" w:rsidTr="003E721B">
        <w:trPr>
          <w:trHeight w:val="33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宁波市荷花庄小学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爱的滋养促进心理复原力</w:t>
            </w:r>
          </w:p>
        </w:tc>
      </w:tr>
      <w:tr w:rsidR="003E0D3E" w:rsidTr="003E721B">
        <w:trPr>
          <w:trHeight w:val="90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熊周红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鄞州区中河实验小学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成为挫折复原力小达人</w:t>
            </w:r>
          </w:p>
        </w:tc>
      </w:tr>
      <w:tr w:rsidR="003E0D3E" w:rsidTr="003E721B">
        <w:trPr>
          <w:trHeight w:val="427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安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鄞州区华泰小学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高段小学生利他行为现状调查及班级心理辅导活动课的效果研究</w:t>
            </w:r>
          </w:p>
        </w:tc>
      </w:tr>
      <w:tr w:rsidR="003E0D3E" w:rsidTr="003E721B">
        <w:trPr>
          <w:trHeight w:val="412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叶高娜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鄞州区中河街道宋诏桥小学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我是班级“小主人”——论班级建设中学生积极投入感的形成</w:t>
            </w:r>
          </w:p>
        </w:tc>
      </w:tr>
      <w:tr w:rsidR="003E0D3E" w:rsidTr="003E721B">
        <w:trPr>
          <w:trHeight w:val="411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葛丽辉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鄞州区堇山小学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疫情下创新生命教育微课，提高儿童心理复原力</w:t>
            </w:r>
          </w:p>
        </w:tc>
      </w:tr>
      <w:tr w:rsidR="003E0D3E" w:rsidTr="003E721B">
        <w:trPr>
          <w:trHeight w:val="351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张黎丽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鄞州区堇山小学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冒险与挑战，最能建立性格的力量</w:t>
            </w:r>
          </w:p>
        </w:tc>
      </w:tr>
      <w:tr w:rsidR="003E0D3E" w:rsidTr="003E721B">
        <w:trPr>
          <w:trHeight w:val="31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  喜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鄞州区惠风书院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找准支点，撬动积极的杠杆</w:t>
            </w:r>
          </w:p>
        </w:tc>
      </w:tr>
      <w:tr w:rsidR="003E0D3E" w:rsidTr="003E721B">
        <w:trPr>
          <w:trHeight w:val="33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朱英英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鄞州区行知实验小学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浅谈如何引导青春期小学生形成自我悦纳感</w:t>
            </w:r>
          </w:p>
        </w:tc>
      </w:tr>
      <w:tr w:rsidR="003E0D3E" w:rsidTr="003E721B">
        <w:trPr>
          <w:trHeight w:val="29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李子莘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宁波市李惠利樱花幼儿园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坚守初心，绽放梦想——记大班心理活动我的梦想我做主</w:t>
            </w:r>
          </w:p>
        </w:tc>
      </w:tr>
      <w:tr w:rsidR="003E0D3E" w:rsidTr="003E721B">
        <w:trPr>
          <w:trHeight w:val="29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  洁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宁波市新城第一幼儿园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基于“三情”模式浅析中班幼儿逆商培养的实践路径</w:t>
            </w:r>
          </w:p>
        </w:tc>
      </w:tr>
      <w:tr w:rsidR="003E0D3E" w:rsidTr="003E721B">
        <w:trPr>
          <w:trHeight w:val="24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凌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鄞州区中河街道东城幼儿园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会“说话”的墙面——浅谈幼儿园“心情墙”助力幼儿心理复原</w:t>
            </w:r>
          </w:p>
        </w:tc>
      </w:tr>
      <w:tr w:rsidR="003E0D3E" w:rsidTr="003E721B">
        <w:trPr>
          <w:trHeight w:val="32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陈燕娜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鄞州区中河街道华泰剑桥幼儿园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生命中的那一抹“黑暗”——谈“死亡”对幼儿造成心理影响的干预策略</w:t>
            </w:r>
          </w:p>
        </w:tc>
      </w:tr>
      <w:tr w:rsidR="003E0D3E" w:rsidTr="003E721B">
        <w:trPr>
          <w:trHeight w:val="32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郑大奇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鄞州区钟公庙街道泰安幼儿园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社会模拟游戏下幼儿社会退缩行为干预的个案研究</w:t>
            </w:r>
          </w:p>
        </w:tc>
      </w:tr>
      <w:tr w:rsidR="003E0D3E" w:rsidTr="003E721B">
        <w:trPr>
          <w:trHeight w:val="465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张洁琼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鄞州区首南学府实验幼儿园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基于平等 对话生命——基于体验式推进幼儿生命教育课程的探究</w:t>
            </w:r>
          </w:p>
        </w:tc>
      </w:tr>
      <w:tr w:rsidR="003E0D3E" w:rsidTr="003E721B">
        <w:trPr>
          <w:trHeight w:val="36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俞宁宁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鄞州区首南街道荣安琴湾幼儿园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憬然于“行” 策略有“度”</w:t>
            </w:r>
          </w:p>
        </w:tc>
      </w:tr>
      <w:tr w:rsidR="003E0D3E" w:rsidTr="003E721B">
        <w:trPr>
          <w:trHeight w:val="41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张榕榕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鄞州区潘火街道中心幼儿园（世纪园）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小鬼当家——大班幼儿责任心的培养</w:t>
            </w:r>
          </w:p>
        </w:tc>
      </w:tr>
      <w:tr w:rsidR="003E0D3E" w:rsidTr="003E721B">
        <w:trPr>
          <w:trHeight w:val="42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黄晶璐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借疫情之“危”，提抗挫之“力”</w:t>
            </w:r>
          </w:p>
        </w:tc>
      </w:tr>
      <w:tr w:rsidR="003E0D3E" w:rsidTr="003E721B">
        <w:trPr>
          <w:trHeight w:val="51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  荆</w:t>
            </w:r>
          </w:p>
        </w:tc>
        <w:tc>
          <w:tcPr>
            <w:tcW w:w="234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鄞州区姜山镇小城春秋幼儿园</w:t>
            </w:r>
          </w:p>
        </w:tc>
        <w:tc>
          <w:tcPr>
            <w:tcW w:w="511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生命意义视域下幼儿的抑制性控制与注意问题、攻击行为的关系</w:t>
            </w:r>
          </w:p>
        </w:tc>
      </w:tr>
    </w:tbl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E0D3E" w:rsidRDefault="003E0D3E" w:rsidP="003E0D3E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市三等奖</w:t>
      </w:r>
    </w:p>
    <w:tbl>
      <w:tblPr>
        <w:tblpPr w:leftFromText="180" w:rightFromText="180" w:vertAnchor="text" w:horzAnchor="margin" w:tblpY="314"/>
        <w:tblOverlap w:val="never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080"/>
        <w:gridCol w:w="2332"/>
        <w:gridCol w:w="5130"/>
      </w:tblGrid>
      <w:tr w:rsidR="003E0D3E" w:rsidTr="003E721B">
        <w:trPr>
          <w:trHeight w:val="27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学校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题目</w:t>
            </w:r>
          </w:p>
        </w:tc>
      </w:tr>
      <w:tr w:rsidR="003E0D3E" w:rsidTr="003E721B">
        <w:trPr>
          <w:trHeight w:val="27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毛倩文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宁波市曙光中学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心理复原力与疫情后的学生心理疏导的关系</w:t>
            </w:r>
          </w:p>
        </w:tc>
      </w:tr>
      <w:tr w:rsidR="003E0D3E" w:rsidTr="003E721B">
        <w:trPr>
          <w:trHeight w:val="342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李梦清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宁波市四眼碶中学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天生其人必有才，天生其才必有用</w:t>
            </w:r>
          </w:p>
        </w:tc>
      </w:tr>
      <w:tr w:rsidR="003E0D3E" w:rsidTr="003E721B">
        <w:trPr>
          <w:trHeight w:val="433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宋艳玲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宁波市春晓中学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初中女生同伴交往对自我悦纳感的影响及心理疏导</w:t>
            </w:r>
          </w:p>
        </w:tc>
      </w:tr>
      <w:tr w:rsidR="003E0D3E" w:rsidTr="003E721B">
        <w:trPr>
          <w:trHeight w:val="356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杜彩锋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鄞州区姜山镇中心初级中学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从生命意义的视角看当代学生的心理健康及其教育</w:t>
            </w:r>
          </w:p>
        </w:tc>
      </w:tr>
      <w:tr w:rsidR="003E0D3E" w:rsidTr="003E721B">
        <w:trPr>
          <w:trHeight w:val="366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林赛君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鄞州区江东实验小学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找对“症”，下对“药”</w:t>
            </w:r>
          </w:p>
        </w:tc>
      </w:tr>
      <w:tr w:rsidR="003E0D3E" w:rsidTr="003E721B">
        <w:trPr>
          <w:trHeight w:val="270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徐淑芳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宁波市栎木小学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基于“学生生命成长共同体”建设下的亲子互动</w:t>
            </w:r>
          </w:p>
        </w:tc>
      </w:tr>
      <w:tr w:rsidR="003E0D3E" w:rsidTr="003E721B">
        <w:trPr>
          <w:trHeight w:val="310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翁红园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宁波市荷花庄小学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书育赋能，心育护花</w:t>
            </w:r>
          </w:p>
        </w:tc>
      </w:tr>
      <w:tr w:rsidR="003E0D3E" w:rsidTr="003E721B">
        <w:trPr>
          <w:trHeight w:val="286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郑聪丽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鄞州区中河实验小学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“SC66”成长课程：点亮生命之光，让核心素养落地</w:t>
            </w:r>
          </w:p>
        </w:tc>
      </w:tr>
      <w:tr w:rsidR="003E0D3E" w:rsidTr="003E721B">
        <w:trPr>
          <w:trHeight w:val="353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丁倩倩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鄞州区东湖小学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小学生心理健康教育中介入手语歌的特殊作用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黄莉然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鄞州区首南第一小学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意志力提升的秘密武器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张萍艳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鄞州区潘火街道德培小学教育集团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自我效能视野下小学新生良好学习习惯的培养</w:t>
            </w:r>
          </w:p>
        </w:tc>
      </w:tr>
      <w:tr w:rsidR="003E0D3E" w:rsidTr="003E721B">
        <w:trPr>
          <w:trHeight w:val="333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钱佳密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鄞州区姜山镇茅山小学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上好“后疫情时代”的生命教育课</w:t>
            </w:r>
          </w:p>
        </w:tc>
      </w:tr>
      <w:tr w:rsidR="003E0D3E" w:rsidTr="003E721B">
        <w:trPr>
          <w:trHeight w:val="368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董方圆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鄞州区东吴镇中心小学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正向强化，点亮希望——基于激励教育唤醒“树懒孩子”学习内驱力的探索</w:t>
            </w:r>
          </w:p>
        </w:tc>
      </w:tr>
      <w:tr w:rsidR="003E0D3E" w:rsidTr="003E721B">
        <w:trPr>
          <w:trHeight w:val="355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陆良程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鄞州区塘溪镇中心小学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浅谈后疫情时代小学教育工作的积极心理建设</w:t>
            </w:r>
          </w:p>
        </w:tc>
      </w:tr>
      <w:tr w:rsidR="003E0D3E" w:rsidTr="003E721B">
        <w:trPr>
          <w:trHeight w:val="300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王海英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宁波市新城第一幼儿园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驻足身心和谐 培植健康之花——生命视域下的教师心理健康教育</w:t>
            </w:r>
          </w:p>
        </w:tc>
      </w:tr>
      <w:tr w:rsidR="003E0D3E" w:rsidTr="003E721B">
        <w:trPr>
          <w:trHeight w:val="266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蒋春女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鄞州区中河街道东裕幼儿园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在中班绘本阅读中进行感恩教育的探究</w:t>
            </w:r>
          </w:p>
        </w:tc>
      </w:tr>
      <w:tr w:rsidR="003E0D3E" w:rsidTr="003E721B">
        <w:trPr>
          <w:trHeight w:val="385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周海英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鄞州区钟公庙街道中心幼儿园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悦纳自我，给孩子一把幸福的钥匙</w:t>
            </w:r>
          </w:p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———浅析幼儿悦纳自我培养策略</w:t>
            </w:r>
          </w:p>
        </w:tc>
      </w:tr>
      <w:tr w:rsidR="003E0D3E" w:rsidTr="003E721B">
        <w:trPr>
          <w:trHeight w:val="410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袁晓晓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鄞州区钟公庙街道中心幼儿园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以过程取向的表扬和批评提升幼儿自我价值感的实践和探索</w:t>
            </w:r>
          </w:p>
        </w:tc>
      </w:tr>
      <w:tr w:rsidR="003E0D3E" w:rsidTr="003E721B">
        <w:trPr>
          <w:trHeight w:val="429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陈小燕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鄞州区钟公庙街道实验幼儿园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以哭为基，寻根溯源——记“老师，我哭着对你说”的那些咔嚓小片段</w:t>
            </w:r>
          </w:p>
        </w:tc>
      </w:tr>
      <w:tr w:rsidR="003E0D3E" w:rsidTr="003E721B">
        <w:trPr>
          <w:trHeight w:val="41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陈巧露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鄞州区钟公庙街道金色幼儿园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让幼小心灵中有个“他”——幼儿“他者”意识的培养策略探究</w:t>
            </w:r>
          </w:p>
        </w:tc>
      </w:tr>
      <w:tr w:rsidR="003E0D3E" w:rsidTr="003E721B">
        <w:trPr>
          <w:trHeight w:val="514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张鼎吉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鄞州区潘火街道中心幼儿园（丽都园）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游戏共鸣，移情换位——在角色游戏中培养小班幼儿移情能力的实践研究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石琴波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鄞州区潘火街道中心幼儿园（殷家园）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走出“小团体”，融入“大集体”——以“小义工社团”为载体，发展幼儿亲社会行为</w:t>
            </w:r>
          </w:p>
        </w:tc>
      </w:tr>
      <w:tr w:rsidR="003E0D3E" w:rsidTr="003E721B">
        <w:trPr>
          <w:trHeight w:val="652"/>
        </w:trPr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叶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鄞州区潘火街道上上城幼儿园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逆商，让孩子更能扛得住事儿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杨欣怡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鄞州区潘火街道东莺幼儿园（茶苑园区）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基于中班幼儿“告状”行为的心理个案研究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尹子钊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鄞州区姜山镇茅山幼儿园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关注“生命教育”，筑建强大内心——浅谈幼儿“逆商”培养策略</w:t>
            </w:r>
          </w:p>
        </w:tc>
      </w:tr>
      <w:tr w:rsidR="003E0D3E" w:rsidTr="003E721B">
        <w:tc>
          <w:tcPr>
            <w:tcW w:w="828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范  超</w:t>
            </w:r>
          </w:p>
        </w:tc>
        <w:tc>
          <w:tcPr>
            <w:tcW w:w="2332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鄞州区五乡镇中心幼儿园</w:t>
            </w:r>
          </w:p>
        </w:tc>
        <w:tc>
          <w:tcPr>
            <w:tcW w:w="5130" w:type="dxa"/>
            <w:noWrap/>
            <w:vAlign w:val="center"/>
          </w:tcPr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从胆怯幼儿的心中，开出美丽的花朵</w:t>
            </w:r>
          </w:p>
          <w:p w:rsidR="003E0D3E" w:rsidRDefault="003E0D3E" w:rsidP="003E721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——根据个案浅谈帮助幼儿摆脱胆怯的有效策略</w:t>
            </w:r>
          </w:p>
        </w:tc>
      </w:tr>
    </w:tbl>
    <w:p w:rsidR="003E0D3E" w:rsidRPr="003E0D3E" w:rsidRDefault="003E0D3E">
      <w:pPr>
        <w:rPr>
          <w:sz w:val="24"/>
          <w:szCs w:val="24"/>
        </w:rPr>
      </w:pPr>
    </w:p>
    <w:sectPr w:rsidR="003E0D3E" w:rsidRPr="003E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D6" w:rsidRDefault="00D319D6" w:rsidP="003E0D3E">
      <w:r>
        <w:separator/>
      </w:r>
    </w:p>
  </w:endnote>
  <w:endnote w:type="continuationSeparator" w:id="1">
    <w:p w:rsidR="00D319D6" w:rsidRDefault="00D319D6" w:rsidP="003E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D6" w:rsidRDefault="00D319D6" w:rsidP="003E0D3E">
      <w:r>
        <w:separator/>
      </w:r>
    </w:p>
  </w:footnote>
  <w:footnote w:type="continuationSeparator" w:id="1">
    <w:p w:rsidR="00D319D6" w:rsidRDefault="00D319D6" w:rsidP="003E0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D3E"/>
    <w:rsid w:val="003E0D3E"/>
    <w:rsid w:val="00D3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2021-03-02T07:47:00Z</dcterms:created>
  <dcterms:modified xsi:type="dcterms:W3CDTF">2021-03-02T07:53:00Z</dcterms:modified>
</cp:coreProperties>
</file>