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 w:val="0"/>
          <w:bCs w:val="0"/>
          <w:sz w:val="44"/>
          <w:szCs w:val="44"/>
          <w:lang w:val="en-US" w:eastAsia="zh-CN"/>
        </w:rPr>
      </w:pPr>
      <w:r>
        <w:rPr>
          <w:rFonts w:hint="eastAsia"/>
          <w:b w:val="0"/>
          <w:bCs w:val="0"/>
          <w:sz w:val="44"/>
          <w:szCs w:val="44"/>
          <w:lang w:val="en-US" w:eastAsia="zh-CN"/>
        </w:rPr>
        <w:t>让作业成为“甜蜜的负担”</w:t>
      </w:r>
    </w:p>
    <w:p>
      <w:pPr>
        <w:jc w:val="center"/>
        <w:rPr>
          <w:rFonts w:hint="default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宁波市荷花庄小学 励颖 15824218558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[亮点摘要]作业布置是反馈、调节教学过程的实践活动。优化的弹性作业可有效巩固教学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成果，且助燃创新之焰，促成学生自主学习的思维品质，实现最优化发展。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1316355</wp:posOffset>
            </wp:positionH>
            <wp:positionV relativeFrom="paragraph">
              <wp:posOffset>1234440</wp:posOffset>
            </wp:positionV>
            <wp:extent cx="2037715" cy="1967230"/>
            <wp:effectExtent l="0" t="0" r="0" b="0"/>
            <wp:wrapNone/>
            <wp:docPr id="1" name="图片 1" descr="C:\Users\Lily\Desktop\截图20200401153213.png截图20200401153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ily\Desktop\截图20200401153213.png截图20200401153213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7715" cy="1967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小学英语教学一般遵循“预学·导学·拓学”三段式一体化教学模式。其中，“预学”、“导学”、“拓学”三个教学环节占比为1：2：1。将占比1/4的拓学最大效能化，作业的功能不容小觑。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英语作业相较于其他学科，稍有不同。从作业的形式看，大可分口头和笔头作业。从能力目标看，听说读写相辅相成缺一不可。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此，我们开展了一系列以作业为基点的赋能实践，制定了符合学生学情的精选作业，提高作业的针对性，变机械重复为灵活多变，变单一的知识巩固为知、能、创的综合训练，增加作业的魅力，让作业成为甜蜜的负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练习差异化有效满足学生不同程度的个性化需求，夯实已有内存；题库定制化能让学生体验到“跳一跳摘到桃”的乐趣，使学生在题海中过关斩将，觉醒内驱；拓展兴趣化作为一种精神调味剂，鼓励学生充分展现一技之长，增强内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815340</wp:posOffset>
            </wp:positionH>
            <wp:positionV relativeFrom="paragraph">
              <wp:posOffset>60960</wp:posOffset>
            </wp:positionV>
            <wp:extent cx="3938270" cy="2332990"/>
            <wp:effectExtent l="0" t="0" r="8890" b="13970"/>
            <wp:wrapNone/>
            <wp:docPr id="2" name="图片 2" descr="屏幕截图 2020-12-08 162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截图 2020-12-08 1624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8270" cy="2332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无定法，贵在得法。以发挥学生自主潜能为出发点，设计富有新意及挑战性的探究性作业和有层次及递进性的分层作业，既彰显学生在教学过程中的主体地位，也充分调动学生自主学习的积极性和竞争意识。如此，无疑会让孩子爱上这份“甜蜜的负担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837DB"/>
    <w:rsid w:val="0B7A3313"/>
    <w:rsid w:val="0CFD549A"/>
    <w:rsid w:val="0DBE69A1"/>
    <w:rsid w:val="1A8A30A4"/>
    <w:rsid w:val="2A08043C"/>
    <w:rsid w:val="2E867211"/>
    <w:rsid w:val="55755DF9"/>
    <w:rsid w:val="6CF22F63"/>
    <w:rsid w:val="72CE7893"/>
    <w:rsid w:val="743603F7"/>
    <w:rsid w:val="7EF9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2020-12-07T03:01:00Z</dcterms:created>
  <dc:creator>Lily</dc:creator>
  <cp:lastModifiedBy>励励。</cp:lastModifiedBy>
  <dcterms:modified xsi:type="dcterms:W3CDTF">2021-01-06T05:05:59Z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