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2021</w:t>
      </w:r>
      <w:r>
        <w:rPr>
          <w:rFonts w:hint="eastAsia" w:ascii="宋体" w:hAnsi="宋体" w:cs="宋体"/>
          <w:b/>
          <w:bCs/>
          <w:sz w:val="28"/>
          <w:szCs w:val="28"/>
        </w:rPr>
        <w:t>年宁波市“优质办园”幼教专项课题立项名单</w:t>
      </w:r>
    </w:p>
    <w:p>
      <w:pPr>
        <w:jc w:val="center"/>
        <w:rPr>
          <w:rFonts w:ascii="宋体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2"/>
        <w:tblW w:w="8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614"/>
        <w:gridCol w:w="955"/>
        <w:gridCol w:w="3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成果名称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YYJ01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基于多元发展的“玩吧”游戏评价实践研究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李明妃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宁波市海曙区古林镇中心幼儿园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YYJ02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幼儿园自然角项目化学习中“</w:t>
            </w:r>
            <w:r>
              <w:t>PCE</w:t>
            </w:r>
            <w:r>
              <w:rPr>
                <w:rFonts w:hint="eastAsia" w:cs="宋体"/>
              </w:rPr>
              <w:t>”关系场的构建与应用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吴波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宁波市海曙区集士港镇中心幼儿园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YYJ03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幼儿园“π型”教师培养模式的实践与研究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叶艳英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石碶街道中心幼儿园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YYJ04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幼儿园创意种植活动的实践研究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梅煜琛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宁波市海曙区古林镇实验幼儿园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YYJ05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非普惠性民办幼儿园从“高端”走向“高品质”的实践研究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徐晓青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宁波市海曙区爱菊云朵幼儿园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YYJ06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教师深度学习视域下园本课程管理的实践研究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邓翾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宁波市海曙区翠柏幼儿园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YYJ07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儿童部落精神文化引领下的课程管理实践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王晓璐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宁波市第二幼儿园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YYJ08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“</w:t>
            </w:r>
            <w:r>
              <w:t>1+N</w:t>
            </w:r>
            <w:r>
              <w:rPr>
                <w:rFonts w:hint="eastAsia" w:cs="宋体"/>
              </w:rPr>
              <w:t>”学习共同体</w:t>
            </w:r>
            <w:r>
              <w:t>——</w:t>
            </w:r>
            <w:r>
              <w:rPr>
                <w:rFonts w:hint="eastAsia" w:cs="宋体"/>
              </w:rPr>
              <w:t>教师发展新路径的实践与探究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李玲飞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宁波市实验幼儿园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YYJ9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基于四季植物开展的幼儿园“情智课程”的开发与实践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林晓萍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江北区槐树幼儿园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YYJ10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三心·三意：城乡学前教育共同体教师团队“新生长”的实践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顾莺红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江北区庄桥街道中心幼儿园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YYJ11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幼儿园安全特色创建的实践与研究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裘海英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江北广庭幼儿园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YYJ12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幼儿园“自然小创客”特色项目的设计与实施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李丰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江北区甬江街道朱佳苑幼儿园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YYJ13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虹文化视角下园所顶层设计的实践研究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林萍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江北区洋墅幼儿园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YYJ14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亲近自然，释放天性</w:t>
            </w:r>
            <w:r>
              <w:t xml:space="preserve"> ——</w:t>
            </w:r>
            <w:r>
              <w:rPr>
                <w:rFonts w:hint="eastAsia" w:cs="宋体"/>
              </w:rPr>
              <w:t>“微笑农场”的实践与研究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胡敏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江北区慈城怀之幼儿园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YYJ15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“四式转化”提升教师课程创生力的实践研究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邹雅义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镇海艺术实验幼儿园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YYJ16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儿童立场下幼儿园公共“微空间”环境创设的实践研究</w:t>
            </w:r>
            <w:r>
              <w:t>——</w:t>
            </w:r>
            <w:r>
              <w:rPr>
                <w:rFonts w:hint="eastAsia" w:cs="宋体"/>
              </w:rPr>
              <w:t>基于马赛克方面的运用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郑新苗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镇海区镇海宝山幼儿园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YYJ17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生活小人国</w:t>
            </w:r>
            <w:r>
              <w:t>——</w:t>
            </w:r>
            <w:r>
              <w:rPr>
                <w:rFonts w:hint="eastAsia" w:cs="宋体"/>
              </w:rPr>
              <w:t>“乐惠”园本文化背景下提升生活活动质量的策略研究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杨舒渝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镇海区蛟川街道中心幼儿园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YYJ18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“联盟</w:t>
            </w:r>
            <w:r>
              <w:t>+</w:t>
            </w:r>
            <w:r>
              <w:rPr>
                <w:rFonts w:hint="eastAsia" w:cs="宋体"/>
              </w:rPr>
              <w:t>内拓”促片区中心园的优质发展行动研究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舒行倩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镇海区庄市街道中心幼儿园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YYJ19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户外共享运动中促进幼儿深度学习的实践研究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应贤达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镇海区九龙湖镇顾兆田（中心）幼儿园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YYJ20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cs="宋体"/>
              </w:rPr>
              <w:t>自主游戏背景下幼儿园民间游戏擂台赛转型的研究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cs="宋体"/>
              </w:rPr>
              <w:t>朱蕾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cs="宋体"/>
              </w:rPr>
              <w:t>北仑区九峰幼儿园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YYJ21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1335X</w:t>
            </w:r>
            <w:r>
              <w:rPr>
                <w:rFonts w:hint="eastAsia" w:cs="宋体"/>
              </w:rPr>
              <w:t>户外自主游戏评价提升幼儿游戏质量的实践研究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cs="宋体"/>
              </w:rPr>
              <w:t>邬春芳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cs="宋体"/>
              </w:rPr>
              <w:t>北仑区小港浃江幼儿园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YYJ22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cs="宋体"/>
              </w:rPr>
              <w:t>基于双循环理念有效建构幼儿园“运动吧”课程的实践与研究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cs="宋体"/>
              </w:rPr>
              <w:t>徐冰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cs="宋体"/>
              </w:rPr>
              <w:t>北仑区新蕾四季幼儿园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YYJ23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cs="宋体"/>
              </w:rPr>
              <w:t>三生兼容：幼儿园普特融合教育主题建构的实践研究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cs="宋体"/>
              </w:rPr>
              <w:t>宋伟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cs="宋体"/>
              </w:rPr>
              <w:t>北仑区新碶街道高塘幼儿园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YYJ24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cs="宋体"/>
              </w:rPr>
              <w:t>芦水有根，沁爱有恒</w:t>
            </w:r>
            <w:r>
              <w:t>——</w:t>
            </w:r>
            <w:r>
              <w:rPr>
                <w:rFonts w:hint="eastAsia" w:cs="宋体"/>
              </w:rPr>
              <w:t>幼儿园沁爱课程的建构与实施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cs="宋体"/>
              </w:rPr>
              <w:t>徐苗红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cs="宋体"/>
              </w:rPr>
              <w:t>北仑区柴桥街道中心幼儿园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YYJ25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cs="宋体"/>
              </w:rPr>
              <w:t>依托本土资源开发“山海城”园本课程的实践研究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cs="宋体"/>
              </w:rPr>
              <w:t>金必静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rPr>
                <w:rFonts w:hint="eastAsia" w:cs="宋体"/>
              </w:rPr>
              <w:t>北仑区郭巨幼儿园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YYJ26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集团化幼儿园优质教育资源共享的实践研究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林红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宁波市李惠利幼儿园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YYJ27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优化自然资源，让园本课程“秀外慧中”</w:t>
            </w:r>
            <w:r>
              <w:t xml:space="preserve"> ——</w:t>
            </w:r>
            <w:r>
              <w:rPr>
                <w:rFonts w:hint="eastAsia" w:cs="宋体"/>
              </w:rPr>
              <w:t>“亲自然”项目课程的实践与研究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应祎娜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鄞州区云天实验幼儿园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YYJ28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旨在发展幼儿符号表征力的“趣味涂鸦”活动探究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虞海盛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鄞州区中河街道飞虹幼儿园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YYJ29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三体三化：幼儿园档案的优质管理及有效应用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章海飞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鄞州区中河街道中心幼儿园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YYJ30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巴学园成长的“一三九”式</w:t>
            </w:r>
            <w:r>
              <w:t>——</w:t>
            </w:r>
            <w:r>
              <w:rPr>
                <w:rFonts w:hint="eastAsia" w:cs="宋体"/>
              </w:rPr>
              <w:t>幼儿园课程管理的探索与研究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童静飞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鄞州区中河街道城市花园幼儿园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YYJ31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未来教育：幼儿园“儿童未来成长社区”学习模式的实施与探索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李丽丽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鄞州区钟公庙街道中心幼儿园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YYJ32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幼儿园“科学小达人”游戏环境创设的实践研究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张鼎吉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鄞州区潘火街道中心幼儿园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YYJ33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“农耕”文化背景下培养留守儿童感恩品质的研究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陈凌靓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宁波市奉化区裘村镇实验幼儿园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YYJ34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领域研修助力教师专业高质量发展的实践研究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陈静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宁波市奉化区锦屏街道仁湖幼儿园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YYJ35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艺乐课程背景下幼儿综合素质评价体系的建构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徐佩盛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宁波市奉化区西坞街道中心幼儿园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YYJ36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幼儿园游戏活动“三维融合”评价体系的实践研究</w:t>
            </w:r>
            <w:r>
              <w:t>——</w:t>
            </w:r>
            <w:r>
              <w:rPr>
                <w:rFonts w:hint="eastAsia" w:cs="宋体"/>
              </w:rPr>
              <w:t>以民间土棋游戏为例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司徒聪丽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宁波市奉化区第二实验幼儿园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YYJ37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三润文化：乡镇课程资源开发助推幼儿园品牌建设的路径研究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王璞莹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宁波市奉化区松岙镇中心幼儿园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YYJ38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IN+</w:t>
            </w:r>
            <w:r>
              <w:rPr>
                <w:rFonts w:hint="eastAsia" w:cs="宋体"/>
              </w:rPr>
              <w:t>文化背景下提升保教融合力的实践研究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徐建霞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慈溪市实验幼儿园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YYJ39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“游学家乡”幼儿园趣味写画研究与实施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王丹华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慈溪市崇寿镇崇文幼儿园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YYJ40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归元发展本位的“三生三态”生长课程建构与实践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马利燕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慈溪市横</w:t>
            </w:r>
            <w:r>
              <w:rPr>
                <w:rFonts w:hint="eastAsia" w:cs="宋体"/>
                <w:lang w:eastAsia="zh-CN"/>
              </w:rPr>
              <w:t>河</w:t>
            </w:r>
            <w:r>
              <w:rPr>
                <w:rFonts w:hint="eastAsia" w:cs="宋体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YYJ41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幼儿园课程园本化背景下的课程审议研究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吴</w:t>
            </w:r>
            <w:r>
              <w:t xml:space="preserve">  </w:t>
            </w:r>
            <w:r>
              <w:rPr>
                <w:rFonts w:hint="eastAsia" w:cs="宋体"/>
              </w:rPr>
              <w:t>婷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慈溪市浒山街道实验幼儿园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YYJ42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“五区联动”规模下农村幼儿园优质化发展研究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叶雪萍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慈溪市掌起镇中心幼儿园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YYJ43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多元化教学模式在幼儿园音乐活动中的实践研究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张旦科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慈溪市宗汉街道星光幼儿园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YYJ44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基于卫文化资源助推幼儿园“内涵式”发展实践研究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宓丽峰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慈溪市观海卫镇卫前幼儿园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YYJ45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“公式化”评价模式在足球游戏课程中的运用与探索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许崇霞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慈溪市周巷镇天元实验幼儿园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YYJ46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基于“阿拉陆埠</w:t>
            </w:r>
            <w:r>
              <w:t>+</w:t>
            </w:r>
            <w:r>
              <w:rPr>
                <w:rFonts w:hint="eastAsia" w:cs="宋体"/>
              </w:rPr>
              <w:t>”课程开展“三节四味”项目活动的研究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黄莹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余姚市陆埠镇第一幼儿园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YYJ47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</w:t>
            </w:r>
            <w:r>
              <w:rPr>
                <w:rFonts w:hint="eastAsia" w:cs="宋体"/>
              </w:rPr>
              <w:t>基于儿童立场推进幼儿园户外自主游戏的实践研究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宋贤芳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兰江街道中心幼儿园浙东实验分园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YYJ48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“浅入自然，深出项目”</w:t>
            </w:r>
          </w:p>
          <w:p>
            <w:r>
              <w:t>——</w:t>
            </w:r>
            <w:r>
              <w:rPr>
                <w:rFonts w:hint="eastAsia" w:cs="宋体"/>
              </w:rPr>
              <w:t>利用龙泉山自然资源开展生态游戏项目课程的实践研究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袁鲁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余姚市机关幼儿园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YYJ49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石全石美：幼儿石艺创美高阶课程的园本化建设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朱克文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余姚市梨洲街道第二幼儿园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YYJ50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“根植养正”绿色体验课程建构的实践与研究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严萧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余姚市实验幼儿园教育集团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YYJ51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指向自我效能感培育的“凤山乐园”户外自主游戏实践研究</w:t>
            </w:r>
            <w:r>
              <w:t xml:space="preserve"> 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黄利行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凤山街道中心园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YYJ52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幼儿园农村田野游戏课程化的实践研究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林文佳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余姚市低塘街道实验幼儿园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YYJ53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集团化办园促小区配套幼儿园优质共生的研究与实践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陈晓燕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宁海县实验幼教集团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YYJ54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幼儿园“乡野”生态体验活动的研究与实践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王燕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宁海县胡陈乡中心幼儿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YYJ55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幼儿园“美丽乡村”艺建主题活动的实践与探究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冯敏雅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宁海县大佳何镇中心幼儿园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YYJ56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幼儿园“迷你豆腐节”体验课程的构建与实践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潘雪萍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cs="宋体"/>
              </w:rPr>
              <w:t>宁海县前童镇中心幼儿园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YYJ57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“四玩一享”混龄“赶集”体验活动实践探索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蔡金素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宁海县越溪乡中心幼儿园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YYJ58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游戏印记：幼儿游戏的可视化评价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欧赛萍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象山县海韵幼儿园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YYJ59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走出园所：幼儿“微研学”的实践研究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张珊珊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象山县机关幼儿园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YYJ60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新课改理念下幼儿园户外自主游戏新样态的实践与研究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周宏雄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象山县西周镇华翔幼儿园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YYJ61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基于“生活场”理念的小院游戏的实践探究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郑巧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象山县山水幼儿园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YYJ62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真环境·真游戏：农村幼儿园“亲自然”教育的实践研究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徐艳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象山县涂茨镇中心幼儿园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YYJ63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“乐劳</w:t>
            </w:r>
            <w:r>
              <w:t>•</w:t>
            </w:r>
            <w:r>
              <w:rPr>
                <w:rFonts w:hint="eastAsia" w:cs="宋体"/>
              </w:rPr>
              <w:t>爱劳”活动的探索与实践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王静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象山县春晖幼儿园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YYJ64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教育信息化</w:t>
            </w:r>
            <w:r>
              <w:t>2.0</w:t>
            </w:r>
            <w:r>
              <w:rPr>
                <w:rFonts w:hint="eastAsia" w:cs="宋体"/>
              </w:rPr>
              <w:t>背景下大班“</w:t>
            </w:r>
            <w:r>
              <w:t>E</w:t>
            </w:r>
            <w:r>
              <w:rPr>
                <w:rFonts w:hint="eastAsia" w:cs="宋体"/>
              </w:rPr>
              <w:t>家联盟”课程的建构与实施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鞠占红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宁波国家高新区实验幼儿园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YYJ65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幼儿园“三期式”主题审议模式的建构与实施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江柠柠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宁波国家高新区第一幼儿园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YYJ66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植根传统文化之壤</w:t>
            </w:r>
            <w:r>
              <w:t xml:space="preserve"> </w:t>
            </w:r>
            <w:r>
              <w:rPr>
                <w:rFonts w:hint="eastAsia" w:cs="宋体"/>
              </w:rPr>
              <w:t>创优质办园园本课程实践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王晓萍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宁波大榭开发区中心幼儿园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YYJ67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课改背景下中大班足球全域课程实践研究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吴莺莺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宁波大榭开发区实验幼儿园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YYJ68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普惠性民办幼儿园教师专业发展园本支持体系建构</w:t>
            </w:r>
            <w:r>
              <w:t>——</w:t>
            </w:r>
            <w:r>
              <w:rPr>
                <w:rFonts w:hint="eastAsia" w:cs="宋体"/>
              </w:rPr>
              <w:t>以宁波杭州湾新区汇佳幼儿园为例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刘辉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宁波杭州湾新区汇佳幼儿园为例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YYJ69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基于“红色教育”的幼儿园区域活动设计与实施研究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陈家行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cs="宋体"/>
              </w:rPr>
              <w:t>宁波杭州湾新区前湾行知幼儿园</w:t>
            </w:r>
          </w:p>
        </w:tc>
      </w:tr>
    </w:tbl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6830E58"/>
    <w:rsid w:val="001020D7"/>
    <w:rsid w:val="004447DB"/>
    <w:rsid w:val="008C1940"/>
    <w:rsid w:val="00AC4410"/>
    <w:rsid w:val="00E82243"/>
    <w:rsid w:val="02ED6589"/>
    <w:rsid w:val="04FB5E7A"/>
    <w:rsid w:val="06060623"/>
    <w:rsid w:val="08B457E4"/>
    <w:rsid w:val="0B1B61E7"/>
    <w:rsid w:val="0C6615CA"/>
    <w:rsid w:val="11774ACF"/>
    <w:rsid w:val="13183D63"/>
    <w:rsid w:val="133C68A7"/>
    <w:rsid w:val="13713318"/>
    <w:rsid w:val="15F90783"/>
    <w:rsid w:val="165A0F3A"/>
    <w:rsid w:val="17D0458E"/>
    <w:rsid w:val="19F13DED"/>
    <w:rsid w:val="1BA4386B"/>
    <w:rsid w:val="1DC861FB"/>
    <w:rsid w:val="1F2263CD"/>
    <w:rsid w:val="20BD5621"/>
    <w:rsid w:val="22D36FDA"/>
    <w:rsid w:val="23054DE6"/>
    <w:rsid w:val="23A35C5A"/>
    <w:rsid w:val="244E1134"/>
    <w:rsid w:val="24F2214F"/>
    <w:rsid w:val="2531269D"/>
    <w:rsid w:val="261E5264"/>
    <w:rsid w:val="268D2686"/>
    <w:rsid w:val="26B41F11"/>
    <w:rsid w:val="270362C0"/>
    <w:rsid w:val="27CB3420"/>
    <w:rsid w:val="28000B0E"/>
    <w:rsid w:val="28A62E60"/>
    <w:rsid w:val="295204AD"/>
    <w:rsid w:val="297B4078"/>
    <w:rsid w:val="2A943583"/>
    <w:rsid w:val="2B66128F"/>
    <w:rsid w:val="31B555A0"/>
    <w:rsid w:val="333A7B80"/>
    <w:rsid w:val="3415223B"/>
    <w:rsid w:val="36830E58"/>
    <w:rsid w:val="370B2D8D"/>
    <w:rsid w:val="39EE3368"/>
    <w:rsid w:val="3A487AA8"/>
    <w:rsid w:val="3A584F8A"/>
    <w:rsid w:val="3A884FD0"/>
    <w:rsid w:val="3ACA28BD"/>
    <w:rsid w:val="3B8A351A"/>
    <w:rsid w:val="3C99595E"/>
    <w:rsid w:val="3D055724"/>
    <w:rsid w:val="3E7E609C"/>
    <w:rsid w:val="400E2437"/>
    <w:rsid w:val="40A346A0"/>
    <w:rsid w:val="418F1F03"/>
    <w:rsid w:val="419C4F4B"/>
    <w:rsid w:val="42252CF0"/>
    <w:rsid w:val="44FA2DEB"/>
    <w:rsid w:val="48E342A6"/>
    <w:rsid w:val="4EAB3927"/>
    <w:rsid w:val="4F7506F7"/>
    <w:rsid w:val="52CC06E3"/>
    <w:rsid w:val="56C64D7E"/>
    <w:rsid w:val="57FF75EA"/>
    <w:rsid w:val="5AAD56B2"/>
    <w:rsid w:val="5B301C2C"/>
    <w:rsid w:val="5DDF058A"/>
    <w:rsid w:val="5E05644B"/>
    <w:rsid w:val="63E749DA"/>
    <w:rsid w:val="65AA4E0C"/>
    <w:rsid w:val="6ADA19A4"/>
    <w:rsid w:val="6ADE2642"/>
    <w:rsid w:val="6D6653ED"/>
    <w:rsid w:val="726C7B21"/>
    <w:rsid w:val="74A2130C"/>
    <w:rsid w:val="759D4839"/>
    <w:rsid w:val="77377040"/>
    <w:rsid w:val="777D0B66"/>
    <w:rsid w:val="7A8C4B3D"/>
    <w:rsid w:val="7CB35AA1"/>
    <w:rsid w:val="7EDC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6">
    <w:name w:val="NormalCharacter"/>
    <w:semiHidden/>
    <w:qFormat/>
    <w:uiPriority w:val="99"/>
    <w:rPr>
      <w:kern w:val="2"/>
      <w:sz w:val="24"/>
      <w:szCs w:val="24"/>
      <w:lang w:val="en-US" w:eastAsia="zh-CN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486</Words>
  <Characters>2775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2020-12-11T08:38:00Z</dcterms:created>
  <dc:creator>Administrator</dc:creator>
  <cp:lastModifiedBy>鱼儿</cp:lastModifiedBy>
  <dcterms:modified xsi:type="dcterms:W3CDTF">2021-07-07T01:36:46Z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