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9"/>
        <w:adjustRightInd/>
        <w:snapToGrid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宁波市第五届教育改革创新典型案例申报表</w:t>
      </w:r>
      <w:bookmarkEnd w:id="0"/>
    </w:p>
    <w:p>
      <w:pPr>
        <w:pStyle w:val="9"/>
        <w:adjustRightInd/>
        <w:snapToGrid/>
        <w:jc w:val="center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（学校序列）</w:t>
      </w:r>
    </w:p>
    <w:tbl>
      <w:tblPr>
        <w:tblStyle w:val="7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33"/>
        <w:gridCol w:w="1"/>
        <w:gridCol w:w="2865"/>
        <w:gridCol w:w="2222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(填写并加盖公章）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6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             别</w:t>
            </w:r>
          </w:p>
        </w:tc>
        <w:tc>
          <w:tcPr>
            <w:tcW w:w="6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案例标题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标志性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2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获得市委市政府以上表彰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获得省、市主要领导肯定性批示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教育改革创新在全国、全省推广的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被国家、省、市主要媒体宣传报道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获评国家、省、市改革试点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其他具有良好成效的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仿宋_GB2312" w:hAnsi="宋体" w:eastAsia="仿宋_GB2312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重大改革举措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惠民实事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b w:val="0"/>
          <w:color w:val="auto"/>
          <w:sz w:val="28"/>
          <w:szCs w:val="28"/>
          <w:highlight w:val="none"/>
          <w:lang w:eastAsia="zh-CN"/>
        </w:rPr>
        <w:t>说明：本表由区（县、市）教育局、在甬高校、直属学校填写。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64FE1083"/>
    <w:rsid w:val="64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方正小标宋简体" w:hAnsi="Times New Roman" w:eastAsia="方正小标宋简体" w:cs="Times New Roman"/>
      <w:kern w:val="2"/>
      <w:sz w:val="44"/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2023-12-11T02:55:00Z</dcterms:created>
  <dc:creator>Lenovo</dc:creator>
  <cp:lastModifiedBy>Lenovo</cp:lastModifiedBy>
  <dcterms:modified xsi:type="dcterms:W3CDTF">2023-12-11T02:55:27Z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83D6080671664D74A48BD08B519378EA_11</vt:lpwstr>
  </property>
</Properties>
</file>